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7C2" w:rsidRPr="00542988" w:rsidRDefault="00781894" w:rsidP="00781894">
      <w:pPr>
        <w:jc w:val="center"/>
        <w:rPr>
          <w:b/>
          <w:sz w:val="28"/>
          <w:szCs w:val="28"/>
          <w:u w:val="single"/>
        </w:rPr>
      </w:pPr>
      <w:r w:rsidRPr="00542988">
        <w:rPr>
          <w:b/>
          <w:sz w:val="28"/>
          <w:szCs w:val="28"/>
          <w:u w:val="single"/>
        </w:rPr>
        <w:t>Техническое задание №1</w:t>
      </w:r>
    </w:p>
    <w:p w:rsidR="00781894" w:rsidRDefault="00781894" w:rsidP="00781894"/>
    <w:p w:rsidR="00781894" w:rsidRDefault="00781894" w:rsidP="00781894">
      <w:r w:rsidRPr="0047636D">
        <w:rPr>
          <w:b/>
          <w:sz w:val="28"/>
          <w:szCs w:val="28"/>
          <w:u w:val="single"/>
        </w:rPr>
        <w:t>Цель:</w:t>
      </w:r>
      <w:r>
        <w:t xml:space="preserve"> </w:t>
      </w:r>
      <w:r w:rsidRPr="0047636D">
        <w:rPr>
          <w:sz w:val="24"/>
          <w:szCs w:val="24"/>
        </w:rPr>
        <w:t>Произвести механическую обработку петушков коллектора якоря, тип К-700, при помощи токарного станка.</w:t>
      </w:r>
    </w:p>
    <w:p w:rsidR="00781894" w:rsidRDefault="0047636D" w:rsidP="00781894">
      <w:pPr>
        <w:rPr>
          <w:sz w:val="24"/>
          <w:szCs w:val="24"/>
        </w:rPr>
      </w:pPr>
      <w:r>
        <w:rPr>
          <w:b/>
          <w:sz w:val="28"/>
          <w:szCs w:val="28"/>
          <w:u w:val="single"/>
        </w:rPr>
        <w:t>Габаритные размеры якоря:</w:t>
      </w:r>
      <w:r>
        <w:rPr>
          <w:sz w:val="28"/>
          <w:szCs w:val="28"/>
        </w:rPr>
        <w:t xml:space="preserve"> </w:t>
      </w:r>
      <w:r w:rsidRPr="0047636D">
        <w:rPr>
          <w:sz w:val="24"/>
          <w:szCs w:val="24"/>
        </w:rPr>
        <w:t xml:space="preserve">Длина – </w:t>
      </w:r>
      <w:r w:rsidR="00606077">
        <w:rPr>
          <w:sz w:val="24"/>
          <w:szCs w:val="24"/>
        </w:rPr>
        <w:t>1760</w:t>
      </w:r>
      <w:r w:rsidR="00606077">
        <w:rPr>
          <w:rFonts w:cstheme="minorHAnsi"/>
          <w:sz w:val="24"/>
          <w:szCs w:val="24"/>
        </w:rPr>
        <w:t>±</w:t>
      </w:r>
      <w:r w:rsidR="00606077">
        <w:rPr>
          <w:sz w:val="24"/>
          <w:szCs w:val="24"/>
        </w:rPr>
        <w:t>5</w:t>
      </w:r>
      <w:r w:rsidRPr="0047636D">
        <w:rPr>
          <w:sz w:val="24"/>
          <w:szCs w:val="24"/>
        </w:rPr>
        <w:t>мм, наибольший диаметр (диаметр АЖ)</w:t>
      </w:r>
      <w:r>
        <w:rPr>
          <w:sz w:val="24"/>
          <w:szCs w:val="24"/>
        </w:rPr>
        <w:t xml:space="preserve"> –</w:t>
      </w:r>
      <w:r w:rsidR="00606077">
        <w:rPr>
          <w:sz w:val="24"/>
          <w:szCs w:val="24"/>
        </w:rPr>
        <w:t xml:space="preserve"> 520</w:t>
      </w:r>
      <w:r w:rsidR="00606077">
        <w:rPr>
          <w:rFonts w:cstheme="minorHAnsi"/>
          <w:sz w:val="24"/>
          <w:szCs w:val="24"/>
        </w:rPr>
        <w:t>±</w:t>
      </w:r>
      <w:r w:rsidR="00606077">
        <w:rPr>
          <w:sz w:val="24"/>
          <w:szCs w:val="24"/>
        </w:rPr>
        <w:t>5</w:t>
      </w:r>
      <w:r>
        <w:rPr>
          <w:sz w:val="24"/>
          <w:szCs w:val="24"/>
        </w:rPr>
        <w:t xml:space="preserve"> мм</w:t>
      </w:r>
    </w:p>
    <w:p w:rsidR="0047636D" w:rsidRPr="0047636D" w:rsidRDefault="0047636D" w:rsidP="00781894">
      <w:pPr>
        <w:rPr>
          <w:b/>
          <w:sz w:val="28"/>
          <w:szCs w:val="28"/>
          <w:u w:val="single"/>
        </w:rPr>
      </w:pPr>
      <w:r w:rsidRPr="0047636D">
        <w:rPr>
          <w:b/>
          <w:sz w:val="28"/>
          <w:szCs w:val="28"/>
          <w:u w:val="single"/>
        </w:rPr>
        <w:t xml:space="preserve">Технические требования: </w:t>
      </w:r>
      <w:r>
        <w:rPr>
          <w:b/>
          <w:sz w:val="28"/>
          <w:szCs w:val="28"/>
          <w:u w:val="single"/>
        </w:rPr>
        <w:t xml:space="preserve"> </w:t>
      </w:r>
    </w:p>
    <w:p w:rsidR="00781894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К исполнителю поступает якорь и ТЗ №1</w:t>
      </w:r>
    </w:p>
    <w:p w:rsidR="00542988" w:rsidRPr="00923B12" w:rsidRDefault="00542988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Хранение на улице не допустимо!</w:t>
      </w:r>
    </w:p>
    <w:p w:rsidR="0047636D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Укрывной материал снять с коллектора якоря после окончательной фиксации в станке.</w:t>
      </w:r>
    </w:p>
    <w:p w:rsidR="0047636D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Необходимо выставить якорь в токарном станке относительно рабочей поверхности коллектора с максимально допустимым радиальным биением 0,05мм.</w:t>
      </w:r>
    </w:p>
    <w:p w:rsidR="0047636D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 xml:space="preserve">Выполнить съем металла со стороны сварки, выдерживая ширину петушка ламели – </w:t>
      </w:r>
      <w:r w:rsidR="006227BD" w:rsidRPr="00923B12">
        <w:rPr>
          <w:sz w:val="24"/>
          <w:szCs w:val="24"/>
        </w:rPr>
        <w:t>не менее 23</w:t>
      </w:r>
      <w:r w:rsidR="006227BD" w:rsidRPr="00923B12">
        <w:rPr>
          <w:rFonts w:cstheme="minorHAnsi"/>
          <w:sz w:val="24"/>
          <w:szCs w:val="24"/>
        </w:rPr>
        <w:t>±</w:t>
      </w:r>
      <w:r w:rsidR="006227BD" w:rsidRPr="00923B12">
        <w:rPr>
          <w:sz w:val="24"/>
          <w:szCs w:val="24"/>
        </w:rPr>
        <w:t>0,1</w:t>
      </w:r>
      <w:r w:rsidRPr="00923B12">
        <w:rPr>
          <w:sz w:val="24"/>
          <w:szCs w:val="24"/>
        </w:rPr>
        <w:t>мм</w:t>
      </w:r>
      <w:r w:rsidR="006227BD" w:rsidRPr="00923B12">
        <w:rPr>
          <w:sz w:val="24"/>
          <w:szCs w:val="24"/>
        </w:rPr>
        <w:t xml:space="preserve"> (по отмеченной маркером ламели)</w:t>
      </w:r>
    </w:p>
    <w:p w:rsidR="0047636D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Защитить коллектор якоря укрывным материалом</w:t>
      </w:r>
    </w:p>
    <w:p w:rsidR="0047636D" w:rsidRPr="00923B12" w:rsidRDefault="0047636D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 xml:space="preserve">Произвести </w:t>
      </w:r>
      <w:r w:rsidR="00542988" w:rsidRPr="00923B12">
        <w:rPr>
          <w:sz w:val="24"/>
          <w:szCs w:val="24"/>
        </w:rPr>
        <w:t>съем со станка.</w:t>
      </w:r>
    </w:p>
    <w:p w:rsidR="00542988" w:rsidRPr="00923B12" w:rsidRDefault="00542988" w:rsidP="0047636D">
      <w:pPr>
        <w:pStyle w:val="a3"/>
        <w:numPr>
          <w:ilvl w:val="0"/>
          <w:numId w:val="1"/>
        </w:numPr>
        <w:rPr>
          <w:sz w:val="24"/>
          <w:szCs w:val="24"/>
        </w:rPr>
      </w:pPr>
      <w:r w:rsidRPr="00923B12">
        <w:rPr>
          <w:sz w:val="24"/>
          <w:szCs w:val="24"/>
        </w:rPr>
        <w:t>Зафиксировать якорь в подставе клиента.</w:t>
      </w:r>
    </w:p>
    <w:p w:rsidR="00781894" w:rsidRPr="00923B12" w:rsidRDefault="00781894" w:rsidP="00781894">
      <w:pPr>
        <w:rPr>
          <w:sz w:val="24"/>
          <w:szCs w:val="24"/>
        </w:rPr>
      </w:pPr>
      <w:bookmarkStart w:id="0" w:name="_GoBack"/>
      <w:bookmarkEnd w:id="0"/>
    </w:p>
    <w:sectPr w:rsidR="00781894" w:rsidRPr="0092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645F50"/>
    <w:multiLevelType w:val="hybridMultilevel"/>
    <w:tmpl w:val="6C4E8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94"/>
    <w:rsid w:val="00170B54"/>
    <w:rsid w:val="0047636D"/>
    <w:rsid w:val="00542988"/>
    <w:rsid w:val="00606077"/>
    <w:rsid w:val="006227BD"/>
    <w:rsid w:val="00781894"/>
    <w:rsid w:val="00923B12"/>
    <w:rsid w:val="00BC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0F1157-1BAD-4B41-A077-337A621C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E423B-EC31-4794-9DB6-BE44707A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AA7FE1A8</Template>
  <TotalTime>43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Баркевич Павел Владимирович</dc:creator>
  <cp:keywords/>
  <dc:description/>
  <cp:lastModifiedBy>Баркевич Павел Владимирович</cp:lastModifiedBy>
  <cp:revision>3</cp:revision>
  <dcterms:created xsi:type="dcterms:W3CDTF">2025-01-27T12:05:00Z</dcterms:created>
  <dcterms:modified xsi:type="dcterms:W3CDTF">2025-01-28T05:26:00Z</dcterms:modified>
</cp:coreProperties>
</file>